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D3" w:rsidRDefault="003F7A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7AD3" w:rsidRDefault="003F7AD3">
      <w:pPr>
        <w:pStyle w:val="ConsPlusNormal"/>
        <w:jc w:val="both"/>
        <w:outlineLvl w:val="0"/>
      </w:pPr>
    </w:p>
    <w:p w:rsidR="003F7AD3" w:rsidRDefault="003F7AD3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3F7AD3" w:rsidRDefault="003F7AD3">
      <w:pPr>
        <w:pStyle w:val="ConsPlusTitle"/>
        <w:jc w:val="center"/>
      </w:pPr>
    </w:p>
    <w:p w:rsidR="003F7AD3" w:rsidRDefault="003F7AD3">
      <w:pPr>
        <w:pStyle w:val="ConsPlusTitle"/>
        <w:jc w:val="center"/>
      </w:pPr>
      <w:r>
        <w:t>ПИСЬМО</w:t>
      </w:r>
    </w:p>
    <w:p w:rsidR="003F7AD3" w:rsidRDefault="003F7AD3">
      <w:pPr>
        <w:pStyle w:val="ConsPlusTitle"/>
        <w:jc w:val="center"/>
      </w:pPr>
      <w:r>
        <w:t>от 13 марта 2019 г. N 21-12-06/16240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Пунктом 24</w:t>
        </w:r>
      </w:hyperlink>
      <w:r>
        <w:t xml:space="preserve"> функциональной структуры проектной деятельности в Правительстве Российской Федерации, утвержденной постановлением Правительства Российской Федерации от 31 октября 2018 г. N 1288 (далее - Постановление N 1288), регламентирован перечень полномочий, которыми наделен проектный офис субъекта Российской Федерации в части организации проектной деятельности и межведомственного взаимодействия.</w:t>
      </w:r>
    </w:p>
    <w:p w:rsidR="003F7AD3" w:rsidRDefault="003F7AD3">
      <w:pPr>
        <w:pStyle w:val="ConsPlusNormal"/>
        <w:spacing w:before="220"/>
        <w:ind w:firstLine="540"/>
        <w:jc w:val="both"/>
      </w:pPr>
      <w:r>
        <w:t xml:space="preserve">В рамках реализации вышеуказанных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N 1288 Министерство финансов Российской Федерации сообщает об обеспечении возможности работы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уполномоченных лиц проектного офиса субъекта Российской Федерации и заинтересованных органов исполнительной власти субъектов Российской Федерации в рамках указанных полномочий (далее соответственно - уполномоченные лица, перечень полномочий).</w:t>
      </w:r>
    </w:p>
    <w:p w:rsidR="003F7AD3" w:rsidRDefault="003F7AD3">
      <w:pPr>
        <w:pStyle w:val="ConsPlusNormal"/>
        <w:spacing w:before="220"/>
        <w:ind w:firstLine="540"/>
        <w:jc w:val="both"/>
      </w:pPr>
      <w:r>
        <w:t xml:space="preserve">Регистрация уполномоченных лиц осуществляется на основании заявок на регистрацию, направляемых работниками высших исполнительных органов государственной власти субъектов Российской Федерации, наделенными полномочиями на формирование указанных заявок в форме электронного документа в системе "Электронный бюджет" с указанием полномочий согласно </w:t>
      </w:r>
      <w:hyperlink w:anchor="P19" w:history="1">
        <w:r>
          <w:rPr>
            <w:color w:val="0000FF"/>
          </w:rPr>
          <w:t>приложению</w:t>
        </w:r>
      </w:hyperlink>
      <w:r>
        <w:t xml:space="preserve"> к настоящему письму.</w:t>
      </w:r>
    </w:p>
    <w:p w:rsidR="003F7AD3" w:rsidRDefault="003F7AD3">
      <w:pPr>
        <w:pStyle w:val="ConsPlusNormal"/>
        <w:spacing w:before="220"/>
        <w:ind w:firstLine="540"/>
        <w:jc w:val="both"/>
      </w:pPr>
      <w:r>
        <w:t>Одновременно сообщаем, что информация о порядке работы с системой "Электронный бюджет", в том числе о настройке рабочих мест уполномоченных лиц, размещена на официальном сайте Министерства финансов Российской Федерации в информационно-телекоммуникационной сети "Интернет" в разделе "Деятельность/Электронный бюджет/Подключение к системе "Электронный бюджет"/Региональный и муниципальный уровень/Порядок подключения".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right"/>
      </w:pPr>
      <w:r>
        <w:t>Т.Г.НЕСТЕРЕНКО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right"/>
        <w:outlineLvl w:val="0"/>
      </w:pPr>
      <w:r>
        <w:t>Приложение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</w:pPr>
      <w:bookmarkStart w:id="0" w:name="P19"/>
      <w:bookmarkEnd w:id="0"/>
      <w:r>
        <w:t>ПЕРЕЧЕНЬ</w:t>
      </w:r>
    </w:p>
    <w:p w:rsidR="003F7AD3" w:rsidRDefault="003F7AD3">
      <w:pPr>
        <w:pStyle w:val="ConsPlusNormal"/>
        <w:jc w:val="center"/>
      </w:pPr>
      <w:r>
        <w:t>ПОЛНОМОЧИЙ УЧАСТНИКОВ ПРОЕКТНОЙ ДЕЯТЕЛЬНОСТИ СУБЪЕКТОВ</w:t>
      </w:r>
    </w:p>
    <w:p w:rsidR="003F7AD3" w:rsidRDefault="003F7AD3">
      <w:pPr>
        <w:pStyle w:val="ConsPlusNormal"/>
        <w:jc w:val="center"/>
      </w:pPr>
      <w:r>
        <w:t>РОССИЙСКОЙ ФЕДЕРАЦИИ В ПОДСИСТЕМЕ УПРАВЛЕНИЯ НАЦИОНАЛЬНЫМИ</w:t>
      </w:r>
    </w:p>
    <w:p w:rsidR="003F7AD3" w:rsidRDefault="003F7AD3">
      <w:pPr>
        <w:pStyle w:val="ConsPlusNormal"/>
        <w:jc w:val="center"/>
      </w:pPr>
      <w:r>
        <w:t>ПРОЕКТАМИ ГОСУДАРСТВЕННОЙ ИНТЕГРИРОВАННОЙ ИНФОРМАЦИОННОЙ</w:t>
      </w:r>
    </w:p>
    <w:p w:rsidR="003F7AD3" w:rsidRDefault="003F7AD3">
      <w:pPr>
        <w:pStyle w:val="ConsPlusNormal"/>
        <w:jc w:val="center"/>
      </w:pPr>
      <w:r>
        <w:t>СИСТЕМЫ УПРАВЛЕНИЯ ОБЩЕСТВЕННЫМИ ФИНАНСАМИ</w:t>
      </w:r>
    </w:p>
    <w:p w:rsidR="003F7AD3" w:rsidRDefault="003F7AD3">
      <w:pPr>
        <w:pStyle w:val="ConsPlusNormal"/>
        <w:jc w:val="center"/>
      </w:pPr>
      <w:r>
        <w:t>"ЭЛЕКТРОННЫЙ БЮДЖЕТ"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руководителя коллегиального органа</w:t>
      </w:r>
    </w:p>
    <w:p w:rsidR="003F7AD3" w:rsidRDefault="003F7AD3">
      <w:pPr>
        <w:pStyle w:val="ConsPlusNormal"/>
        <w:jc w:val="center"/>
      </w:pPr>
      <w:r>
        <w:t>субъекта Российской Федерации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(Руководитель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(Руководитель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(Руководитель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(Руководитель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национального проекта (Руководитель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федерального проекта (Руководитель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(Руководитель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участников коллегиального органа</w:t>
      </w:r>
    </w:p>
    <w:p w:rsidR="003F7AD3" w:rsidRDefault="003F7AD3">
      <w:pPr>
        <w:pStyle w:val="ConsPlusNormal"/>
        <w:jc w:val="center"/>
      </w:pPr>
      <w:r>
        <w:t>субъекта Российской Федерации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(Участник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(Участник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(Участник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(Участник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lastRenderedPageBreak/>
              <w:t xml:space="preserve">Формирование предложений по внесению изменений в паспорт национального проекта (Участник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федерального проекта (Участник коллегиального органа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(Участник коллегиального органа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куратора регионального проекта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(Куратор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(Куратор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(Куратор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(Куратор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национального проекта (Куратор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федерального проекта (Куратор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предложений по внесению изменений в паспорт регионального проекта (Куратор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</w:t>
            </w:r>
            <w:r>
              <w:lastRenderedPageBreak/>
              <w:t>регионального проекта, обеспечивающего достижение целей, показателей и результатов соответствующего федерального проекта (Куратор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работников аппарата куратора</w:t>
      </w:r>
    </w:p>
    <w:p w:rsidR="003F7AD3" w:rsidRDefault="003F7AD3">
      <w:pPr>
        <w:pStyle w:val="ConsPlusNormal"/>
        <w:jc w:val="center"/>
      </w:pPr>
      <w:r>
        <w:t>регионального проекта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(Работник аппарата куратора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(Работник аппарата куратора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(Работник аппарата куратора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(Работник аппарата куратора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национального проекта (Работник аппарата куратора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федерального проекта (Работник аппарата куратора регионального проекта)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предложений по внесению изменений в паспорт регионального проекта (Работник аппарата куратора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(Работник аппарата куратора регионального проекта)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участников проектного офиса субъекта</w:t>
      </w:r>
    </w:p>
    <w:p w:rsidR="003F7AD3" w:rsidRDefault="003F7AD3">
      <w:pPr>
        <w:pStyle w:val="ConsPlusNormal"/>
        <w:jc w:val="center"/>
      </w:pPr>
      <w:r>
        <w:t>Российской Федерации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(Участник проектного офиса </w:t>
            </w:r>
            <w:r>
              <w:lastRenderedPageBreak/>
              <w:t xml:space="preserve">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(Участник проектного офиса субъекта РФ)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(Участник проектного офиса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(Участник проектного офиса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Утверждение</w:t>
            </w: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Просмотр </w:t>
            </w:r>
            <w:hyperlink w:anchor="P27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(Участник проектного офиса субъекта РФ)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center"/>
        <w:outlineLvl w:val="1"/>
      </w:pPr>
      <w:r>
        <w:t>Перечень полномочий заинтересованных органов исполнительной</w:t>
      </w:r>
    </w:p>
    <w:p w:rsidR="003F7AD3" w:rsidRDefault="003F7AD3">
      <w:pPr>
        <w:pStyle w:val="ConsPlusNormal"/>
        <w:jc w:val="center"/>
      </w:pPr>
      <w:r>
        <w:t>власти субъекта Российской Федерации</w:t>
      </w:r>
    </w:p>
    <w:p w:rsidR="003F7AD3" w:rsidRDefault="003F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1"/>
      </w:tblGrid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национального проекта (Заинтересованный РОИВ)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и изменение паспорта федерального проекта (Заинтересованный РОИВ)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Формирование и изменение паспорта регионального проекта (Заинтересованный РОИВ)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паспорта регионального проекта и запроса на изменение паспорта регионального проекта (Заинтересованный РОИВ)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Утверждение </w:t>
            </w:r>
            <w:hyperlink w:anchor="P27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национального проекта (Заинтересованный РОИВ)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Утверждение </w:t>
            </w:r>
            <w:hyperlink w:anchor="P27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Формирование предложений по внесению изменений в паспорт федерального проекта (Заинтересованный РОИВ)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Утверждение </w:t>
            </w:r>
            <w:hyperlink w:anchor="P27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lastRenderedPageBreak/>
              <w:t>Формирование предложений по внесению изменений в паспорт регионального проекта (Заинтересованный РОИВ)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Утверждение </w:t>
            </w:r>
            <w:hyperlink w:anchor="P27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Внешнее согласование предложений на изменение паспорта регионального проекта (Заинтересованный РОИВ)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Ввод данных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 xml:space="preserve">Утверждение </w:t>
            </w:r>
            <w:hyperlink w:anchor="P27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(Заинтересованный РОИВ)</w:t>
            </w:r>
          </w:p>
        </w:tc>
      </w:tr>
      <w:tr w:rsidR="003F7AD3"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Согласование</w:t>
            </w:r>
          </w:p>
        </w:tc>
        <w:tc>
          <w:tcPr>
            <w:tcW w:w="2268" w:type="dxa"/>
            <w:vAlign w:val="center"/>
          </w:tcPr>
          <w:p w:rsidR="003F7AD3" w:rsidRDefault="003F7AD3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3F7AD3" w:rsidRDefault="003F7AD3">
            <w:pPr>
              <w:pStyle w:val="ConsPlusNormal"/>
              <w:jc w:val="center"/>
            </w:pPr>
            <w:r>
              <w:t>Просмотр</w:t>
            </w:r>
          </w:p>
        </w:tc>
      </w:tr>
      <w:tr w:rsidR="003F7AD3">
        <w:tc>
          <w:tcPr>
            <w:tcW w:w="9075" w:type="dxa"/>
            <w:gridSpan w:val="4"/>
            <w:vAlign w:val="center"/>
          </w:tcPr>
          <w:p w:rsidR="003F7AD3" w:rsidRDefault="003F7AD3">
            <w:pPr>
              <w:pStyle w:val="ConsPlusNormal"/>
            </w:pPr>
            <w:r>
              <w:t>Ограничение на полномочие:</w:t>
            </w:r>
          </w:p>
        </w:tc>
      </w:tr>
    </w:tbl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ind w:firstLine="540"/>
        <w:jc w:val="both"/>
      </w:pPr>
      <w:r>
        <w:t>--------------------------------</w:t>
      </w:r>
    </w:p>
    <w:p w:rsidR="003F7AD3" w:rsidRDefault="003F7AD3">
      <w:pPr>
        <w:pStyle w:val="ConsPlusNormal"/>
        <w:spacing w:before="220"/>
        <w:ind w:firstLine="540"/>
        <w:jc w:val="both"/>
      </w:pPr>
      <w:bookmarkStart w:id="1" w:name="P271"/>
      <w:bookmarkEnd w:id="1"/>
      <w:r>
        <w:t>&lt;*&gt; При выборе полномочий в части паспортов национальных и федеральных проектов требуется указывать только те, в которые входят региональные проекты субъекта Российской Федерации.</w:t>
      </w:r>
    </w:p>
    <w:p w:rsidR="003F7AD3" w:rsidRDefault="003F7AD3">
      <w:pPr>
        <w:pStyle w:val="ConsPlusNormal"/>
        <w:spacing w:before="220"/>
        <w:ind w:firstLine="540"/>
        <w:jc w:val="both"/>
      </w:pPr>
      <w:bookmarkStart w:id="2" w:name="P272"/>
      <w:bookmarkEnd w:id="2"/>
      <w:r>
        <w:t>&lt;**&gt; Для просмотра доступны все паспорта региональных проектов субъекта Российской Федерации.</w:t>
      </w:r>
    </w:p>
    <w:p w:rsidR="003F7AD3" w:rsidRDefault="003F7AD3">
      <w:pPr>
        <w:pStyle w:val="ConsPlusNormal"/>
        <w:spacing w:before="220"/>
        <w:ind w:firstLine="540"/>
        <w:jc w:val="both"/>
      </w:pPr>
      <w:bookmarkStart w:id="3" w:name="P273"/>
      <w:bookmarkEnd w:id="3"/>
      <w:r>
        <w:t>&lt;***&gt; Роль "Утверждение" доступна руководителю (заместителю руководителя) заинтересованного РОИВ, в случае наделения работников, не замещающих должность руководителя (заместителя руководителя), ролью "Утверждение", к электронным заявкам необходимо приложить организационно-распорядительный документ, подтверждающий права работника действовать от имени органа власти субъекта Российской Федерации.</w:t>
      </w: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jc w:val="both"/>
      </w:pPr>
    </w:p>
    <w:p w:rsidR="003F7AD3" w:rsidRDefault="003F7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EA2" w:rsidRDefault="003F7AD3">
      <w:bookmarkStart w:id="4" w:name="_GoBack"/>
      <w:bookmarkEnd w:id="4"/>
    </w:p>
    <w:sectPr w:rsidR="00AF0EA2" w:rsidSect="0048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3"/>
    <w:rsid w:val="003F7AD3"/>
    <w:rsid w:val="007D4606"/>
    <w:rsid w:val="00946253"/>
    <w:rsid w:val="00E9296C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88931-A559-4DCB-A1BC-F7C03C6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07601A46256BD92E9A12E390C4F8DB7AF031E05E1F1EF0AF921B605D48A9B712250D2C12BBBD8DC8A4CC839Q1ZAA" TargetMode="External"/><Relationship Id="rId5" Type="http://schemas.openxmlformats.org/officeDocument/2006/relationships/hyperlink" Target="consultantplus://offline/ref=B0507601A46256BD92E9A12E390C4F8DB7AF031E05E1F1EF0AF921B605D48A9B632208DEC122A7D1D69F1A997F4E97CFFD15B1638C09582CQ0Z1A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Пецула Никита Сергеевич</dc:creator>
  <cp:keywords/>
  <dc:description/>
  <cp:lastModifiedBy>Пецула Никита Сергеевич</cp:lastModifiedBy>
  <cp:revision>1</cp:revision>
  <dcterms:created xsi:type="dcterms:W3CDTF">2021-02-09T00:25:00Z</dcterms:created>
  <dcterms:modified xsi:type="dcterms:W3CDTF">2021-02-09T00:39:00Z</dcterms:modified>
</cp:coreProperties>
</file>